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92" w:rsidRPr="00AB5EDC" w:rsidRDefault="00AB5EDC" w:rsidP="00F605C6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AB5EDC">
        <w:rPr>
          <w:b/>
          <w:sz w:val="32"/>
          <w:szCs w:val="32"/>
        </w:rPr>
        <w:t>AITSL Standards Evidence</w:t>
      </w:r>
      <w:r w:rsidR="00F605C6">
        <w:rPr>
          <w:b/>
          <w:sz w:val="32"/>
          <w:szCs w:val="32"/>
        </w:rPr>
        <w:t xml:space="preserve"> </w:t>
      </w:r>
    </w:p>
    <w:p w:rsidR="00AB5EDC" w:rsidRPr="00F605C6" w:rsidRDefault="00AB5EDC" w:rsidP="00F605C6">
      <w:pPr>
        <w:spacing w:line="240" w:lineRule="auto"/>
        <w:rPr>
          <w:sz w:val="18"/>
          <w:szCs w:val="18"/>
        </w:rPr>
      </w:pPr>
      <w:r w:rsidRPr="00F605C6">
        <w:rPr>
          <w:sz w:val="18"/>
          <w:szCs w:val="18"/>
        </w:rPr>
        <w:t xml:space="preserve">This </w:t>
      </w:r>
      <w:proofErr w:type="spellStart"/>
      <w:r w:rsidRPr="00F605C6">
        <w:rPr>
          <w:sz w:val="18"/>
          <w:szCs w:val="18"/>
        </w:rPr>
        <w:t>proforma</w:t>
      </w:r>
      <w:proofErr w:type="spellEnd"/>
      <w:r w:rsidR="00F605C6" w:rsidRPr="00F605C6">
        <w:rPr>
          <w:sz w:val="18"/>
          <w:szCs w:val="18"/>
        </w:rPr>
        <w:t xml:space="preserve"> is adapted from </w:t>
      </w:r>
      <w:r w:rsidR="00F605C6" w:rsidRPr="00F605C6">
        <w:rPr>
          <w:b/>
          <w:i/>
          <w:sz w:val="18"/>
          <w:szCs w:val="18"/>
        </w:rPr>
        <w:t>the Evidence Guide for the Proficient Teachers Standards</w:t>
      </w:r>
      <w:r w:rsidR="00F605C6" w:rsidRPr="00F605C6">
        <w:rPr>
          <w:sz w:val="18"/>
          <w:szCs w:val="18"/>
        </w:rPr>
        <w:t xml:space="preserve"> (it can be downloaded from the AITSL for Libraries website. </w:t>
      </w:r>
      <w:proofErr w:type="gramStart"/>
      <w:r w:rsidR="00F605C6" w:rsidRPr="00F605C6">
        <w:rPr>
          <w:sz w:val="18"/>
          <w:szCs w:val="18"/>
        </w:rPr>
        <w:t xml:space="preserve">It </w:t>
      </w:r>
      <w:r w:rsidRPr="00F605C6">
        <w:rPr>
          <w:sz w:val="18"/>
          <w:szCs w:val="18"/>
        </w:rPr>
        <w:t xml:space="preserve"> will</w:t>
      </w:r>
      <w:proofErr w:type="gramEnd"/>
      <w:r w:rsidRPr="00F605C6">
        <w:rPr>
          <w:sz w:val="18"/>
          <w:szCs w:val="18"/>
        </w:rPr>
        <w:t xml:space="preserve"> help you identify key elements within your chosen standard and </w:t>
      </w:r>
      <w:r w:rsidR="00F605C6" w:rsidRPr="00F605C6">
        <w:rPr>
          <w:sz w:val="18"/>
          <w:szCs w:val="18"/>
        </w:rPr>
        <w:t xml:space="preserve">also help </w:t>
      </w:r>
      <w:r w:rsidRPr="00F605C6">
        <w:rPr>
          <w:sz w:val="18"/>
          <w:szCs w:val="18"/>
        </w:rPr>
        <w:t>keep all of the information that is collecte</w:t>
      </w:r>
      <w:r w:rsidR="00F605C6">
        <w:rPr>
          <w:sz w:val="18"/>
          <w:szCs w:val="18"/>
        </w:rPr>
        <w:t xml:space="preserve">d across the groups consistent. </w:t>
      </w:r>
      <w:r w:rsidRPr="00F605C6">
        <w:rPr>
          <w:sz w:val="18"/>
          <w:szCs w:val="18"/>
        </w:rPr>
        <w:t>This is basic information…feel free to add more if you deem it necessary.</w: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5070"/>
        <w:gridCol w:w="4712"/>
      </w:tblGrid>
      <w:tr w:rsidR="00AB5EDC" w:rsidTr="00AB5EDC">
        <w:tc>
          <w:tcPr>
            <w:tcW w:w="5070" w:type="dxa"/>
          </w:tcPr>
          <w:p w:rsidR="00AB5EDC" w:rsidRDefault="00AB5EDC">
            <w:r w:rsidRPr="00AB5EDC">
              <w:rPr>
                <w:b/>
                <w:sz w:val="24"/>
                <w:szCs w:val="24"/>
              </w:rPr>
              <w:t xml:space="preserve">Standard </w:t>
            </w:r>
            <w:r>
              <w:t>(Write the standard here)</w:t>
            </w:r>
          </w:p>
          <w:p w:rsidR="00AB5EDC" w:rsidRPr="00AB5EDC" w:rsidRDefault="00AB5EDC">
            <w:p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(e.g. Standard 1: Know students and how they learn)</w:t>
            </w:r>
          </w:p>
        </w:tc>
        <w:tc>
          <w:tcPr>
            <w:tcW w:w="4712" w:type="dxa"/>
          </w:tcPr>
          <w:p w:rsidR="00AB5EDC" w:rsidRDefault="00AB5EDC">
            <w:r w:rsidRPr="00AB5EDC">
              <w:rPr>
                <w:b/>
                <w:sz w:val="24"/>
                <w:szCs w:val="24"/>
              </w:rPr>
              <w:t>Focus</w:t>
            </w:r>
            <w:r>
              <w:t xml:space="preserve"> (write a brief statement about what the standard means)</w:t>
            </w:r>
          </w:p>
          <w:p w:rsidR="00AB5EDC" w:rsidRDefault="00AB5EDC"/>
          <w:p w:rsidR="00AB5EDC" w:rsidRDefault="00AB5EDC"/>
          <w:p w:rsidR="00AB5EDC" w:rsidRDefault="00AB5EDC"/>
        </w:tc>
      </w:tr>
      <w:tr w:rsidR="00AB5EDC" w:rsidTr="00AB5EDC">
        <w:tc>
          <w:tcPr>
            <w:tcW w:w="9782" w:type="dxa"/>
            <w:gridSpan w:val="2"/>
          </w:tcPr>
          <w:p w:rsidR="00AB5EDC" w:rsidRPr="00AB5EDC" w:rsidRDefault="00AB5EDC">
            <w:pPr>
              <w:rPr>
                <w:sz w:val="16"/>
                <w:szCs w:val="16"/>
              </w:rPr>
            </w:pPr>
          </w:p>
        </w:tc>
      </w:tr>
      <w:tr w:rsidR="00AB5EDC" w:rsidTr="00AB5EDC">
        <w:tc>
          <w:tcPr>
            <w:tcW w:w="9782" w:type="dxa"/>
            <w:gridSpan w:val="2"/>
          </w:tcPr>
          <w:p w:rsidR="00AB5EDC" w:rsidRDefault="00AB5EDC">
            <w:r w:rsidRPr="00AB5EDC">
              <w:rPr>
                <w:b/>
                <w:sz w:val="24"/>
                <w:szCs w:val="24"/>
              </w:rPr>
              <w:t>Standard Descriptor</w:t>
            </w:r>
            <w:r>
              <w:t xml:space="preserve"> (Write here the descriptor for the sub-</w:t>
            </w:r>
            <w:r w:rsidR="00F605C6">
              <w:t>standard</w:t>
            </w:r>
            <w:r>
              <w:t>)</w:t>
            </w:r>
          </w:p>
          <w:p w:rsidR="00AB5EDC" w:rsidRDefault="00AB5EDC">
            <w:p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B5EDC">
              <w:rPr>
                <w:sz w:val="16"/>
                <w:szCs w:val="16"/>
              </w:rPr>
              <w:t>eg</w:t>
            </w:r>
            <w:proofErr w:type="spellEnd"/>
            <w:proofErr w:type="gramEnd"/>
            <w:r w:rsidRPr="00AB5EDC">
              <w:rPr>
                <w:sz w:val="16"/>
                <w:szCs w:val="16"/>
              </w:rPr>
              <w:t xml:space="preserve"> 1</w:t>
            </w:r>
            <w:r w:rsidR="00F605C6">
              <w:rPr>
                <w:sz w:val="16"/>
                <w:szCs w:val="16"/>
              </w:rPr>
              <w:t>.2 Structure teaching programs using research and collegial advice about how students learn.</w:t>
            </w:r>
          </w:p>
          <w:p w:rsidR="00AB5EDC" w:rsidRDefault="00AB5EDC">
            <w:pPr>
              <w:rPr>
                <w:sz w:val="16"/>
                <w:szCs w:val="16"/>
              </w:rPr>
            </w:pPr>
          </w:p>
          <w:p w:rsidR="00AB5EDC" w:rsidRPr="00AB5EDC" w:rsidRDefault="00AB5EDC">
            <w:pPr>
              <w:rPr>
                <w:sz w:val="16"/>
                <w:szCs w:val="16"/>
              </w:rPr>
            </w:pPr>
          </w:p>
          <w:p w:rsidR="00AB5EDC" w:rsidRDefault="00AB5EDC"/>
          <w:p w:rsidR="00AB5EDC" w:rsidRDefault="00AB5EDC"/>
        </w:tc>
      </w:tr>
      <w:tr w:rsidR="00AB5EDC" w:rsidTr="00AB5EDC">
        <w:tc>
          <w:tcPr>
            <w:tcW w:w="9782" w:type="dxa"/>
            <w:gridSpan w:val="2"/>
          </w:tcPr>
          <w:p w:rsidR="00AB5EDC" w:rsidRPr="00AB5EDC" w:rsidRDefault="00AB5EDC">
            <w:pPr>
              <w:rPr>
                <w:sz w:val="16"/>
                <w:szCs w:val="16"/>
              </w:rPr>
            </w:pPr>
          </w:p>
        </w:tc>
      </w:tr>
      <w:tr w:rsidR="00AB5EDC" w:rsidTr="00AB5EDC">
        <w:tc>
          <w:tcPr>
            <w:tcW w:w="9782" w:type="dxa"/>
            <w:gridSpan w:val="2"/>
          </w:tcPr>
          <w:p w:rsidR="00AB5EDC" w:rsidRPr="00F605C6" w:rsidRDefault="00AB5EDC">
            <w:pPr>
              <w:rPr>
                <w:b/>
              </w:rPr>
            </w:pPr>
            <w:r w:rsidRPr="00F605C6">
              <w:rPr>
                <w:b/>
              </w:rPr>
              <w:t>Evidence of teacher practice that sat</w:t>
            </w:r>
            <w:r w:rsidR="00F605C6" w:rsidRPr="00F605C6">
              <w:rPr>
                <w:b/>
              </w:rPr>
              <w:t>isfies this standard descriptor:</w:t>
            </w:r>
          </w:p>
          <w:p w:rsidR="00AB5EDC" w:rsidRPr="00AB5EDC" w:rsidRDefault="00AB5EDC">
            <w:p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Examples of what could be done</w:t>
            </w:r>
          </w:p>
          <w:p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Teaching strategies</w:t>
            </w:r>
          </w:p>
          <w:p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Unit / lesson plans</w:t>
            </w:r>
          </w:p>
          <w:p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Teaching and learning programs</w:t>
            </w:r>
          </w:p>
          <w:p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Teacher records</w:t>
            </w:r>
          </w:p>
          <w:p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Annotated conversations</w:t>
            </w:r>
          </w:p>
          <w:p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</w:pPr>
            <w:r w:rsidRPr="00AB5EDC">
              <w:rPr>
                <w:sz w:val="16"/>
                <w:szCs w:val="16"/>
              </w:rPr>
              <w:t>Lesson observation notes</w:t>
            </w:r>
          </w:p>
          <w:p w:rsidR="00AB5EDC" w:rsidRDefault="00AB5EDC" w:rsidP="00AB5EDC"/>
          <w:p w:rsidR="00AB5EDC" w:rsidRDefault="00AB5EDC" w:rsidP="00AB5EDC"/>
          <w:p w:rsidR="00AB5EDC" w:rsidRDefault="00AB5EDC" w:rsidP="00AB5EDC"/>
          <w:p w:rsidR="00AB5EDC" w:rsidRDefault="00AB5EDC" w:rsidP="00AB5EDC"/>
          <w:p w:rsidR="00AB5EDC" w:rsidRDefault="00AB5EDC" w:rsidP="00AB5EDC"/>
          <w:p w:rsidR="00AB5EDC" w:rsidRDefault="00AB5EDC" w:rsidP="00AB5EDC"/>
          <w:p w:rsidR="00AB5EDC" w:rsidRDefault="00AB5EDC" w:rsidP="00AB5EDC"/>
          <w:p w:rsidR="00AB5EDC" w:rsidRDefault="00AB5EDC" w:rsidP="00AB5EDC"/>
          <w:p w:rsidR="00AB5EDC" w:rsidRDefault="00AB5EDC" w:rsidP="00AB5EDC"/>
          <w:p w:rsidR="00AB5EDC" w:rsidRDefault="00AB5EDC" w:rsidP="00AB5EDC"/>
        </w:tc>
      </w:tr>
      <w:tr w:rsidR="00AB5EDC" w:rsidTr="00AB5EDC">
        <w:tc>
          <w:tcPr>
            <w:tcW w:w="9782" w:type="dxa"/>
            <w:gridSpan w:val="2"/>
          </w:tcPr>
          <w:p w:rsidR="00AB5EDC" w:rsidRDefault="00AB5EDC"/>
        </w:tc>
      </w:tr>
      <w:tr w:rsidR="00AB5EDC" w:rsidTr="00AB5EDC">
        <w:tc>
          <w:tcPr>
            <w:tcW w:w="9782" w:type="dxa"/>
            <w:gridSpan w:val="2"/>
          </w:tcPr>
          <w:p w:rsidR="00AB5EDC" w:rsidRPr="00F605C6" w:rsidRDefault="00F605C6">
            <w:pPr>
              <w:rPr>
                <w:b/>
                <w:sz w:val="24"/>
                <w:szCs w:val="24"/>
              </w:rPr>
            </w:pPr>
            <w:r w:rsidRPr="00F605C6">
              <w:rPr>
                <w:b/>
                <w:sz w:val="24"/>
                <w:szCs w:val="24"/>
              </w:rPr>
              <w:t>Additional Evidence rela</w:t>
            </w:r>
            <w:r w:rsidR="00AB5EDC" w:rsidRPr="00F605C6">
              <w:rPr>
                <w:b/>
                <w:sz w:val="24"/>
                <w:szCs w:val="24"/>
              </w:rPr>
              <w:t>ting to school / library context</w:t>
            </w:r>
            <w:r w:rsidRPr="00F605C6">
              <w:rPr>
                <w:b/>
                <w:sz w:val="24"/>
                <w:szCs w:val="24"/>
              </w:rPr>
              <w:t>.</w:t>
            </w:r>
          </w:p>
          <w:p w:rsidR="00AB5EDC" w:rsidRDefault="00AB5EDC"/>
          <w:p w:rsidR="00AB5EDC" w:rsidRDefault="00AB5EDC"/>
          <w:p w:rsidR="00AB5EDC" w:rsidRDefault="00AB5EDC"/>
          <w:p w:rsidR="00AB5EDC" w:rsidRDefault="00AB5EDC"/>
          <w:p w:rsidR="00AB5EDC" w:rsidRDefault="00AB5EDC"/>
          <w:p w:rsidR="00AB5EDC" w:rsidRDefault="00AB5EDC"/>
          <w:p w:rsidR="00AB5EDC" w:rsidRDefault="00AB5EDC"/>
          <w:p w:rsidR="00AB5EDC" w:rsidRDefault="00AB5EDC" w:rsidP="00AB5EDC">
            <w:pPr>
              <w:ind w:left="-142" w:firstLine="142"/>
            </w:pPr>
          </w:p>
        </w:tc>
      </w:tr>
      <w:tr w:rsidR="00F605C6" w:rsidTr="00E84361">
        <w:tc>
          <w:tcPr>
            <w:tcW w:w="9782" w:type="dxa"/>
            <w:gridSpan w:val="2"/>
          </w:tcPr>
          <w:p w:rsidR="00F605C6" w:rsidRDefault="00F605C6"/>
        </w:tc>
      </w:tr>
      <w:tr w:rsidR="00F605C6" w:rsidTr="00D34DC6">
        <w:tc>
          <w:tcPr>
            <w:tcW w:w="9782" w:type="dxa"/>
            <w:gridSpan w:val="2"/>
          </w:tcPr>
          <w:p w:rsidR="00F605C6" w:rsidRPr="00F605C6" w:rsidRDefault="00F605C6">
            <w:pPr>
              <w:rPr>
                <w:b/>
                <w:sz w:val="28"/>
                <w:szCs w:val="28"/>
              </w:rPr>
            </w:pPr>
            <w:r w:rsidRPr="00F605C6">
              <w:rPr>
                <w:b/>
                <w:sz w:val="28"/>
                <w:szCs w:val="28"/>
              </w:rPr>
              <w:t>Resources</w:t>
            </w:r>
          </w:p>
          <w:p w:rsidR="00F605C6" w:rsidRPr="00F605C6" w:rsidRDefault="00F605C6">
            <w:pPr>
              <w:rPr>
                <w:sz w:val="16"/>
                <w:szCs w:val="16"/>
              </w:rPr>
            </w:pPr>
            <w:r w:rsidRPr="00F605C6">
              <w:rPr>
                <w:sz w:val="16"/>
                <w:szCs w:val="16"/>
              </w:rPr>
              <w:t>List here any resource links to website</w:t>
            </w:r>
            <w:r>
              <w:rPr>
                <w:sz w:val="16"/>
                <w:szCs w:val="16"/>
              </w:rPr>
              <w:t>s</w:t>
            </w:r>
            <w:r w:rsidRPr="00F605C6">
              <w:rPr>
                <w:sz w:val="16"/>
                <w:szCs w:val="16"/>
              </w:rPr>
              <w:t xml:space="preserve"> (</w:t>
            </w:r>
            <w:proofErr w:type="spellStart"/>
            <w:r w:rsidRPr="00F605C6">
              <w:rPr>
                <w:sz w:val="16"/>
                <w:szCs w:val="16"/>
              </w:rPr>
              <w:t>eg</w:t>
            </w:r>
            <w:proofErr w:type="spellEnd"/>
            <w:r w:rsidRPr="00F605C6">
              <w:rPr>
                <w:sz w:val="16"/>
                <w:szCs w:val="16"/>
              </w:rPr>
              <w:t xml:space="preserve"> DETWA)</w:t>
            </w:r>
            <w:r>
              <w:rPr>
                <w:sz w:val="16"/>
                <w:szCs w:val="16"/>
              </w:rPr>
              <w:t xml:space="preserve">, research articles, reports, </w:t>
            </w:r>
            <w:proofErr w:type="gramStart"/>
            <w:r>
              <w:rPr>
                <w:sz w:val="16"/>
                <w:szCs w:val="16"/>
              </w:rPr>
              <w:t xml:space="preserve">policies </w:t>
            </w:r>
            <w:r w:rsidRPr="00F605C6">
              <w:rPr>
                <w:sz w:val="16"/>
                <w:szCs w:val="16"/>
              </w:rPr>
              <w:t xml:space="preserve"> </w:t>
            </w:r>
            <w:proofErr w:type="spellStart"/>
            <w:r w:rsidRPr="00F605C6">
              <w:rPr>
                <w:sz w:val="16"/>
                <w:szCs w:val="16"/>
              </w:rPr>
              <w:t>etc</w:t>
            </w:r>
            <w:proofErr w:type="spellEnd"/>
            <w:proofErr w:type="gramEnd"/>
            <w:r w:rsidRPr="00F605C6">
              <w:rPr>
                <w:sz w:val="16"/>
                <w:szCs w:val="16"/>
              </w:rPr>
              <w:t xml:space="preserve"> that will help unpack the standard. </w:t>
            </w:r>
          </w:p>
          <w:p w:rsidR="00F605C6" w:rsidRDefault="00F605C6"/>
          <w:p w:rsidR="00F605C6" w:rsidRDefault="00F605C6"/>
          <w:p w:rsidR="00F605C6" w:rsidRDefault="00F605C6"/>
          <w:p w:rsidR="00F605C6" w:rsidRDefault="00F605C6"/>
          <w:p w:rsidR="00F605C6" w:rsidRDefault="00F605C6"/>
          <w:p w:rsidR="00F605C6" w:rsidRDefault="00F605C6"/>
          <w:p w:rsidR="00F605C6" w:rsidRDefault="00F605C6"/>
        </w:tc>
      </w:tr>
    </w:tbl>
    <w:p w:rsidR="00AB5EDC" w:rsidRDefault="00AB5EDC"/>
    <w:sectPr w:rsidR="00AB5EDC" w:rsidSect="00F605C6"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041D5"/>
    <w:multiLevelType w:val="hybridMultilevel"/>
    <w:tmpl w:val="7C289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DC"/>
    <w:rsid w:val="00095E92"/>
    <w:rsid w:val="00AB5EDC"/>
    <w:rsid w:val="00CD0966"/>
    <w:rsid w:val="00DF3122"/>
    <w:rsid w:val="00F6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E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Iona Presentation College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Leonie McIlvenny</cp:lastModifiedBy>
  <cp:revision>2</cp:revision>
  <dcterms:created xsi:type="dcterms:W3CDTF">2015-03-03T11:20:00Z</dcterms:created>
  <dcterms:modified xsi:type="dcterms:W3CDTF">2015-03-03T11:20:00Z</dcterms:modified>
</cp:coreProperties>
</file>